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AF5B6">
      <w:pPr>
        <w:spacing w:line="360" w:lineRule="auto"/>
        <w:jc w:val="center"/>
        <w:outlineLvl w:val="0"/>
        <w:rPr>
          <w:rFonts w:hint="eastAsia" w:ascii="宋体" w:hAnsi="宋体"/>
          <w:b/>
          <w:kern w:val="0"/>
          <w:sz w:val="30"/>
          <w:szCs w:val="30"/>
        </w:rPr>
      </w:pPr>
      <w:r>
        <w:rPr>
          <w:rFonts w:hint="eastAsia" w:ascii="宋体" w:hAnsi="宋体"/>
          <w:b/>
          <w:kern w:val="0"/>
          <w:sz w:val="30"/>
          <w:szCs w:val="30"/>
        </w:rPr>
        <w:t>　采购需求书</w:t>
      </w:r>
    </w:p>
    <w:p w14:paraId="50622C61">
      <w:pPr>
        <w:tabs>
          <w:tab w:val="left" w:pos="540"/>
        </w:tabs>
        <w:spacing w:line="360" w:lineRule="auto"/>
        <w:ind w:firstLine="349" w:firstLineChars="145"/>
        <w:rPr>
          <w:rFonts w:hint="eastAsia" w:ascii="宋体" w:hAnsi="宋体" w:eastAsia="宋体"/>
          <w:sz w:val="24"/>
          <w:highlight w:val="none"/>
          <w:lang w:eastAsia="zh-CN"/>
        </w:rPr>
      </w:pPr>
      <w:bookmarkStart w:id="0" w:name="_GoBack"/>
      <w:bookmarkEnd w:id="0"/>
      <w:r>
        <w:rPr>
          <w:rFonts w:hint="eastAsia" w:ascii="宋体" w:hAnsi="宋体"/>
          <w:b/>
          <w:sz w:val="24"/>
          <w:highlight w:val="none"/>
        </w:rPr>
        <w:t>一、项目名称：</w:t>
      </w:r>
      <w:r>
        <w:rPr>
          <w:rFonts w:hint="eastAsia" w:ascii="宋体" w:hAnsi="宋体"/>
          <w:sz w:val="24"/>
          <w:highlight w:val="none"/>
          <w:lang w:eastAsia="zh-CN"/>
        </w:rPr>
        <w:t xml:space="preserve">雷州市第十五小学师生餐饮服务 </w:t>
      </w:r>
    </w:p>
    <w:p w14:paraId="1D8D79AE">
      <w:pPr>
        <w:numPr>
          <w:ilvl w:val="0"/>
          <w:numId w:val="1"/>
        </w:numPr>
        <w:spacing w:line="360" w:lineRule="auto"/>
        <w:ind w:left="360"/>
        <w:rPr>
          <w:rFonts w:hint="eastAsia" w:ascii="宋体" w:hAnsi="宋体"/>
          <w:sz w:val="24"/>
          <w:highlight w:val="none"/>
        </w:rPr>
      </w:pPr>
      <w:r>
        <w:rPr>
          <w:rFonts w:hint="eastAsia" w:ascii="宋体" w:hAnsi="宋体"/>
          <w:b/>
          <w:sz w:val="24"/>
          <w:highlight w:val="none"/>
        </w:rPr>
        <w:t>项目内容、数量、预算单价及预算总价：</w:t>
      </w:r>
    </w:p>
    <w:tbl>
      <w:tblPr>
        <w:tblStyle w:val="8"/>
        <w:tblW w:w="954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47"/>
        <w:gridCol w:w="3165"/>
        <w:gridCol w:w="1920"/>
      </w:tblGrid>
      <w:tr w14:paraId="5E29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208" w:type="dxa"/>
            <w:noWrap w:val="0"/>
            <w:vAlign w:val="center"/>
          </w:tcPr>
          <w:p w14:paraId="3E199EB8">
            <w:pPr>
              <w:pStyle w:val="4"/>
              <w:spacing w:line="600" w:lineRule="auto"/>
              <w:ind w:firstLine="0"/>
              <w:jc w:val="center"/>
              <w:rPr>
                <w:rFonts w:ascii="宋体" w:hAnsi="宋体"/>
                <w:b/>
                <w:szCs w:val="21"/>
                <w:highlight w:val="none"/>
              </w:rPr>
            </w:pPr>
            <w:r>
              <w:rPr>
                <w:rFonts w:hint="eastAsia" w:ascii="宋体" w:hAnsi="宋体"/>
                <w:b/>
                <w:szCs w:val="21"/>
                <w:highlight w:val="none"/>
              </w:rPr>
              <w:t>品目名称</w:t>
            </w:r>
          </w:p>
        </w:tc>
        <w:tc>
          <w:tcPr>
            <w:tcW w:w="2247" w:type="dxa"/>
            <w:noWrap w:val="0"/>
            <w:vAlign w:val="center"/>
          </w:tcPr>
          <w:p w14:paraId="2A5696DC">
            <w:pPr>
              <w:pStyle w:val="4"/>
              <w:spacing w:line="600" w:lineRule="auto"/>
              <w:ind w:firstLine="0"/>
              <w:jc w:val="center"/>
              <w:rPr>
                <w:rFonts w:hint="eastAsia" w:ascii="宋体" w:hAnsi="宋体" w:eastAsia="宋体"/>
                <w:b/>
                <w:szCs w:val="21"/>
                <w:highlight w:val="none"/>
                <w:lang w:eastAsia="zh-CN"/>
              </w:rPr>
            </w:pPr>
            <w:r>
              <w:rPr>
                <w:rFonts w:hint="eastAsia" w:ascii="宋体" w:hAnsi="宋体" w:eastAsia="宋体"/>
                <w:b/>
                <w:szCs w:val="21"/>
                <w:highlight w:val="none"/>
                <w:lang w:val="en-US" w:eastAsia="zh-CN"/>
              </w:rPr>
              <w:t>合同履行期限</w:t>
            </w:r>
          </w:p>
        </w:tc>
        <w:tc>
          <w:tcPr>
            <w:tcW w:w="3165" w:type="dxa"/>
            <w:noWrap w:val="0"/>
            <w:vAlign w:val="center"/>
          </w:tcPr>
          <w:p w14:paraId="518A7264">
            <w:pPr>
              <w:pStyle w:val="4"/>
              <w:spacing w:line="600" w:lineRule="auto"/>
              <w:ind w:firstLine="0"/>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最高限价</w:t>
            </w:r>
          </w:p>
        </w:tc>
        <w:tc>
          <w:tcPr>
            <w:tcW w:w="1920" w:type="dxa"/>
            <w:noWrap w:val="0"/>
            <w:vAlign w:val="center"/>
          </w:tcPr>
          <w:p w14:paraId="25A4B0A0">
            <w:pPr>
              <w:pStyle w:val="4"/>
              <w:spacing w:line="600" w:lineRule="auto"/>
              <w:ind w:firstLine="0"/>
              <w:jc w:val="center"/>
              <w:rPr>
                <w:rFonts w:hint="eastAsia" w:ascii="宋体" w:hAnsi="宋体"/>
                <w:b/>
                <w:szCs w:val="21"/>
                <w:highlight w:val="none"/>
                <w:lang w:val="en-US" w:eastAsia="zh-CN"/>
              </w:rPr>
            </w:pPr>
            <w:r>
              <w:rPr>
                <w:rFonts w:hint="eastAsia" w:ascii="宋体" w:hAnsi="宋体"/>
                <w:b/>
                <w:szCs w:val="21"/>
                <w:highlight w:val="none"/>
                <w:lang w:val="en-US" w:eastAsia="zh-CN"/>
              </w:rPr>
              <w:t>所属行业</w:t>
            </w:r>
          </w:p>
        </w:tc>
      </w:tr>
      <w:tr w14:paraId="471D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208" w:type="dxa"/>
            <w:vMerge w:val="restart"/>
            <w:noWrap w:val="0"/>
            <w:vAlign w:val="center"/>
          </w:tcPr>
          <w:p w14:paraId="3C8F1210">
            <w:pPr>
              <w:pStyle w:val="4"/>
              <w:ind w:firstLine="0"/>
              <w:jc w:val="center"/>
              <w:rPr>
                <w:rFonts w:ascii="宋体" w:hAnsi="宋体"/>
                <w:szCs w:val="21"/>
                <w:highlight w:val="none"/>
              </w:rPr>
            </w:pPr>
            <w:r>
              <w:rPr>
                <w:rFonts w:hint="eastAsia" w:ascii="宋体" w:hAnsi="宋体"/>
                <w:sz w:val="24"/>
                <w:highlight w:val="none"/>
                <w:lang w:eastAsia="zh-CN"/>
              </w:rPr>
              <w:t xml:space="preserve">雷州市第十五小学师生餐饮服务 </w:t>
            </w:r>
          </w:p>
        </w:tc>
        <w:tc>
          <w:tcPr>
            <w:tcW w:w="2247" w:type="dxa"/>
            <w:vMerge w:val="restart"/>
            <w:noWrap w:val="0"/>
            <w:vAlign w:val="center"/>
          </w:tcPr>
          <w:p w14:paraId="19D28D2D">
            <w:pPr>
              <w:pStyle w:val="4"/>
              <w:spacing w:line="480" w:lineRule="auto"/>
              <w:ind w:firstLine="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5年</w:t>
            </w:r>
          </w:p>
        </w:tc>
        <w:tc>
          <w:tcPr>
            <w:tcW w:w="3165" w:type="dxa"/>
            <w:noWrap w:val="0"/>
            <w:vAlign w:val="center"/>
          </w:tcPr>
          <w:p w14:paraId="10516D3E">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早餐：5元/人/餐*用餐人数</w:t>
            </w:r>
          </w:p>
          <w:p w14:paraId="724B2863">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（以具体就餐人数为准）</w:t>
            </w:r>
          </w:p>
        </w:tc>
        <w:tc>
          <w:tcPr>
            <w:tcW w:w="1920" w:type="dxa"/>
            <w:vMerge w:val="restart"/>
            <w:noWrap w:val="0"/>
            <w:vAlign w:val="center"/>
          </w:tcPr>
          <w:p w14:paraId="7B857453">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餐饮业</w:t>
            </w:r>
          </w:p>
        </w:tc>
      </w:tr>
      <w:tr w14:paraId="6950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208" w:type="dxa"/>
            <w:vMerge w:val="continue"/>
            <w:noWrap w:val="0"/>
            <w:vAlign w:val="center"/>
          </w:tcPr>
          <w:p w14:paraId="4225D404">
            <w:pPr>
              <w:pStyle w:val="4"/>
              <w:spacing w:line="480" w:lineRule="auto"/>
              <w:ind w:firstLine="0"/>
              <w:jc w:val="center"/>
              <w:rPr>
                <w:highlight w:val="none"/>
              </w:rPr>
            </w:pPr>
          </w:p>
        </w:tc>
        <w:tc>
          <w:tcPr>
            <w:tcW w:w="2247" w:type="dxa"/>
            <w:vMerge w:val="continue"/>
            <w:noWrap w:val="0"/>
            <w:vAlign w:val="center"/>
          </w:tcPr>
          <w:p w14:paraId="11FA6CF0">
            <w:pPr>
              <w:pStyle w:val="4"/>
              <w:spacing w:line="480" w:lineRule="auto"/>
              <w:ind w:firstLine="0"/>
              <w:jc w:val="center"/>
              <w:rPr>
                <w:highlight w:val="none"/>
              </w:rPr>
            </w:pPr>
          </w:p>
        </w:tc>
        <w:tc>
          <w:tcPr>
            <w:tcW w:w="3165" w:type="dxa"/>
            <w:noWrap w:val="0"/>
            <w:vAlign w:val="center"/>
          </w:tcPr>
          <w:p w14:paraId="26D9F680">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午餐：10元/人/餐*用餐人数</w:t>
            </w:r>
          </w:p>
          <w:p w14:paraId="0A953C00">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sz w:val="24"/>
                <w:szCs w:val="24"/>
                <w:highlight w:val="none"/>
                <w:lang w:val="en-US" w:eastAsia="zh-CN"/>
              </w:rPr>
            </w:pPr>
            <w:r>
              <w:rPr>
                <w:rFonts w:hint="eastAsia" w:ascii="宋体" w:hAnsi="宋体"/>
                <w:sz w:val="24"/>
                <w:szCs w:val="24"/>
                <w:highlight w:val="none"/>
                <w:lang w:val="en-US" w:eastAsia="zh-CN"/>
              </w:rPr>
              <w:t>（以具体就餐人数为准）</w:t>
            </w:r>
          </w:p>
        </w:tc>
        <w:tc>
          <w:tcPr>
            <w:tcW w:w="1920" w:type="dxa"/>
            <w:vMerge w:val="continue"/>
            <w:noWrap w:val="0"/>
            <w:vAlign w:val="center"/>
          </w:tcPr>
          <w:p w14:paraId="572E117E">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sz w:val="24"/>
                <w:szCs w:val="24"/>
                <w:highlight w:val="none"/>
                <w:lang w:val="en-US" w:eastAsia="zh-CN"/>
              </w:rPr>
            </w:pPr>
          </w:p>
        </w:tc>
      </w:tr>
      <w:tr w14:paraId="328B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540" w:type="dxa"/>
            <w:gridSpan w:val="4"/>
            <w:noWrap w:val="0"/>
            <w:vAlign w:val="center"/>
          </w:tcPr>
          <w:p w14:paraId="451DFBBA">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eastAsia" w:ascii="宋体" w:hAnsi="宋体" w:eastAsia="宋体"/>
                <w:sz w:val="24"/>
                <w:szCs w:val="24"/>
                <w:highlight w:val="none"/>
                <w:lang w:val="en-US" w:eastAsia="zh-CN"/>
              </w:rPr>
            </w:pPr>
            <w:r>
              <w:rPr>
                <w:rFonts w:hint="eastAsia" w:ascii="宋体" w:hAnsi="宋体"/>
                <w:b/>
                <w:bCs/>
                <w:sz w:val="24"/>
                <w:szCs w:val="24"/>
                <w:highlight w:val="none"/>
                <w:lang w:val="en-US" w:eastAsia="zh-CN"/>
              </w:rPr>
              <w:t>注：分早餐、午餐按收费标准分别进行报价，报价不得高于最高限价，否则为废标。</w:t>
            </w:r>
          </w:p>
        </w:tc>
      </w:tr>
    </w:tbl>
    <w:p w14:paraId="547F227C">
      <w:pPr>
        <w:pStyle w:val="4"/>
        <w:numPr>
          <w:ilvl w:val="0"/>
          <w:numId w:val="1"/>
        </w:numPr>
        <w:spacing w:line="560" w:lineRule="exact"/>
        <w:ind w:left="360" w:leftChars="0" w:firstLine="0" w:firstLineChars="0"/>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投标人资格要求：</w:t>
      </w:r>
    </w:p>
    <w:p w14:paraId="503C3CBB">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1.投标人应具备《中华人民共和国政府采购法》第二十二条规定的条件，提供下列材料：</w:t>
      </w:r>
    </w:p>
    <w:p w14:paraId="58096B22">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8493B89">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有依法缴纳税收和社会保障资金的良好记录：提供2025年任意1个月缴纳税收凭据证明材料复印件；如依法免税的，应提供相应文件证明；提供2025年任意1个月缴纳社会保险的凭据证明材料复印件；如依法不需要缴纳社会保障资金的，应提供相应文件证明，或提供《湛江市政府采购供应商资格信用承诺函》（具体格式可参照</w:t>
      </w:r>
      <w:r>
        <w:rPr>
          <w:rFonts w:hint="eastAsia" w:ascii="宋体" w:hAnsi="宋体" w:cs="宋体"/>
          <w:sz w:val="24"/>
          <w:szCs w:val="24"/>
          <w:highlight w:val="none"/>
          <w:lang w:val="en-US" w:eastAsia="zh-CN"/>
        </w:rPr>
        <w:t>附件八</w:t>
      </w:r>
      <w:r>
        <w:rPr>
          <w:rFonts w:hint="eastAsia" w:ascii="宋体" w:hAnsi="宋体" w:eastAsia="宋体" w:cs="宋体"/>
          <w:sz w:val="24"/>
          <w:szCs w:val="24"/>
          <w:highlight w:val="none"/>
        </w:rPr>
        <w:t>）</w:t>
      </w:r>
    </w:p>
    <w:p w14:paraId="1DA62176">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3）具有良好的商业信誉和健全的财务会计制度：提供2024年度财务状况报告或2025年任意1个月的财务报表复印件，或银行出具的资信证明材料复印件，或提供《湛江市政府采购供应商资格信用承诺函》（</w:t>
      </w:r>
      <w:r>
        <w:rPr>
          <w:rFonts w:hint="eastAsia" w:ascii="宋体" w:hAnsi="宋体" w:cs="宋体"/>
          <w:sz w:val="24"/>
          <w:szCs w:val="24"/>
          <w:highlight w:val="none"/>
          <w:lang w:eastAsia="zh-CN"/>
        </w:rPr>
        <w:t>具体格式可参照附件八</w:t>
      </w:r>
      <w:r>
        <w:rPr>
          <w:rFonts w:hint="eastAsia" w:ascii="宋体" w:hAnsi="宋体" w:eastAsia="宋体" w:cs="宋体"/>
          <w:sz w:val="24"/>
          <w:szCs w:val="24"/>
          <w:highlight w:val="none"/>
        </w:rPr>
        <w:t>）。</w:t>
      </w:r>
    </w:p>
    <w:p w14:paraId="1B2AC02E">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4）履行合同所必需的设备和专业技术能力：提供《湛江市政府采购供应商资格信用承诺函》（</w:t>
      </w:r>
      <w:r>
        <w:rPr>
          <w:rFonts w:hint="eastAsia" w:ascii="宋体" w:hAnsi="宋体" w:cs="宋体"/>
          <w:sz w:val="24"/>
          <w:szCs w:val="24"/>
          <w:highlight w:val="none"/>
          <w:lang w:eastAsia="zh-CN"/>
        </w:rPr>
        <w:t>具体格式可参照附件八</w:t>
      </w:r>
      <w:r>
        <w:rPr>
          <w:rFonts w:hint="eastAsia" w:ascii="宋体" w:hAnsi="宋体" w:eastAsia="宋体" w:cs="宋体"/>
          <w:sz w:val="24"/>
          <w:szCs w:val="24"/>
          <w:highlight w:val="none"/>
        </w:rPr>
        <w:t>）。</w:t>
      </w:r>
    </w:p>
    <w:p w14:paraId="18D29774">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5）参加采购活动前3年内，在经营活动中没有重大违法记录</w:t>
      </w:r>
      <w:r>
        <w:rPr>
          <w:rFonts w:hint="eastAsia" w:ascii="宋体" w:hAnsi="宋体" w:cs="宋体"/>
          <w:sz w:val="24"/>
          <w:szCs w:val="24"/>
          <w:highlight w:val="none"/>
          <w:lang w:eastAsia="zh-CN"/>
        </w:rPr>
        <w:t>，</w:t>
      </w:r>
      <w:r>
        <w:rPr>
          <w:rFonts w:hint="eastAsia" w:ascii="宋体" w:hAnsi="宋体" w:eastAsia="宋体" w:cs="宋体"/>
          <w:color w:val="auto"/>
          <w:kern w:val="0"/>
          <w:sz w:val="24"/>
          <w:szCs w:val="24"/>
          <w:highlight w:val="none"/>
          <w:lang w:val="en-US" w:eastAsia="zh-CN"/>
        </w:rPr>
        <w:t>（提供书面声明函）</w:t>
      </w:r>
      <w:r>
        <w:rPr>
          <w:rFonts w:hint="eastAsia" w:ascii="宋体" w:hAnsi="宋体" w:cs="宋体"/>
          <w:color w:val="auto"/>
          <w:kern w:val="0"/>
          <w:sz w:val="24"/>
          <w:szCs w:val="24"/>
          <w:highlight w:val="none"/>
          <w:lang w:val="en-US" w:eastAsia="zh-CN"/>
        </w:rPr>
        <w:t>。</w:t>
      </w:r>
      <w:r>
        <w:rPr>
          <w:rFonts w:hint="eastAsia" w:ascii="宋体" w:hAnsi="宋体" w:eastAsia="宋体" w:cs="宋体"/>
          <w:sz w:val="24"/>
          <w:szCs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B91EF6A">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3B9653A8">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属于专门面向中小企业采购的项目。</w:t>
      </w:r>
    </w:p>
    <w:p w14:paraId="40850461">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3.本项目特定的资格要求：</w:t>
      </w:r>
    </w:p>
    <w:p w14:paraId="1A306BAB">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37399D6E">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2)单位负责人为同一人或者存在直接控股、管理关系的不同供应商，不得同时参加本采购项目（或采购包） 投标（响应）。为本项目提供整体设计、规范编制或者项目管理、 监理、 检测等服务的供应商， 不得再参与本项目投标（响应）。 投标函相关承诺要求内容。</w:t>
      </w:r>
    </w:p>
    <w:p w14:paraId="709A5A52">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3)具有有效的</w:t>
      </w:r>
      <w:r>
        <w:rPr>
          <w:rFonts w:hint="eastAsia" w:ascii="宋体" w:hAnsi="宋体" w:eastAsia="宋体" w:cs="宋体"/>
          <w:color w:val="auto"/>
          <w:kern w:val="0"/>
          <w:sz w:val="24"/>
          <w:szCs w:val="24"/>
          <w:highlight w:val="none"/>
          <w:lang w:val="en-US" w:eastAsia="zh-CN"/>
        </w:rPr>
        <w:t>《餐饮服务许可证》或《食品生产许可证》或《食品经营许可证》</w:t>
      </w:r>
      <w:r>
        <w:rPr>
          <w:rFonts w:hint="eastAsia" w:ascii="宋体" w:hAnsi="宋体" w:eastAsia="宋体" w:cs="宋体"/>
          <w:sz w:val="24"/>
          <w:szCs w:val="24"/>
          <w:highlight w:val="none"/>
        </w:rPr>
        <w:t>有效证书复印件（如国家另有规定的，适用其规定）。</w:t>
      </w:r>
    </w:p>
    <w:p w14:paraId="30E099F7">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4）本项目不接受联合体投标。</w:t>
      </w:r>
    </w:p>
    <w:p w14:paraId="1E764554">
      <w:pPr>
        <w:pStyle w:val="4"/>
        <w:spacing w:line="360" w:lineRule="auto"/>
        <w:rPr>
          <w:rFonts w:hint="eastAsia" w:ascii="宋体" w:hAnsi="宋体" w:eastAsia="宋体" w:cs="Times New Roman"/>
          <w:b/>
          <w:bCs/>
          <w:sz w:val="24"/>
          <w:highlight w:val="none"/>
        </w:rPr>
      </w:pPr>
      <w:r>
        <w:rPr>
          <w:rFonts w:hint="eastAsia" w:ascii="宋体" w:hAnsi="宋体" w:eastAsia="宋体" w:cs="Times New Roman"/>
          <w:b/>
          <w:bCs/>
          <w:sz w:val="24"/>
          <w:highlight w:val="none"/>
          <w:lang w:eastAsia="zh-CN"/>
        </w:rPr>
        <w:t>四、</w:t>
      </w:r>
      <w:r>
        <w:rPr>
          <w:rFonts w:hint="eastAsia" w:ascii="宋体" w:hAnsi="宋体" w:eastAsia="宋体" w:cs="Times New Roman"/>
          <w:b/>
          <w:bCs/>
          <w:sz w:val="24"/>
          <w:highlight w:val="none"/>
        </w:rPr>
        <w:t>服务的基本要求：</w:t>
      </w:r>
    </w:p>
    <w:p w14:paraId="11BE3CDF">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服务团队每天向服务对象提供早餐</w:t>
      </w:r>
      <w:r>
        <w:rPr>
          <w:rFonts w:hint="eastAsia" w:ascii="宋体" w:hAnsi="宋体" w:eastAsia="宋体" w:cs="宋体"/>
          <w:sz w:val="24"/>
          <w:szCs w:val="24"/>
          <w:highlight w:val="none"/>
          <w:lang w:eastAsia="zh-CN"/>
        </w:rPr>
        <w:t>和午</w:t>
      </w:r>
      <w:r>
        <w:rPr>
          <w:rFonts w:hint="eastAsia" w:ascii="宋体" w:hAnsi="宋体" w:eastAsia="宋体" w:cs="宋体"/>
          <w:sz w:val="24"/>
          <w:szCs w:val="24"/>
          <w:highlight w:val="none"/>
        </w:rPr>
        <w:t>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共</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餐的餐饮服务；</w:t>
      </w:r>
    </w:p>
    <w:p w14:paraId="61646D13">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具体工作包括：肉食、蔬菜、粮油、副食品等原材料加工成菜肴成品；配套科学合理，按照各种不同伙食标准，每天提供就餐服务，有多样营养菜式，确保口味定期更新；保持食堂环境清洁卫生；厨具、餐具清洗消毒。</w:t>
      </w:r>
    </w:p>
    <w:p w14:paraId="5F968C9A">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3、中标（成交）人所制作的食品质量要求符合国家的卫生、安全标准。根据采购人就餐人数、就餐标准等，做到不留隔夜食材（原材料），不留隔餐制成品。 </w:t>
      </w:r>
    </w:p>
    <w:p w14:paraId="6E018173">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4、饭堂工作人员须严格执行管理制度，严格遵守《食品卫生法》，杜绝食物中毒事件发生。</w:t>
      </w:r>
    </w:p>
    <w:p w14:paraId="7FC3DAE7">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工作人员上岗前须持有健康证，上班时间统一着装、行为规范。</w:t>
      </w:r>
    </w:p>
    <w:p w14:paraId="0550F3FE">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中标人须按规定的就餐时间准时</w:t>
      </w:r>
      <w:r>
        <w:rPr>
          <w:rFonts w:hint="eastAsia" w:ascii="宋体" w:hAnsi="宋体" w:eastAsia="宋体" w:cs="宋体"/>
          <w:sz w:val="24"/>
          <w:szCs w:val="24"/>
          <w:highlight w:val="none"/>
          <w:lang w:eastAsia="zh-CN"/>
        </w:rPr>
        <w:t>供餐，</w:t>
      </w:r>
      <w:r>
        <w:rPr>
          <w:rFonts w:hint="eastAsia" w:ascii="宋体" w:hAnsi="宋体" w:eastAsia="宋体" w:cs="宋体"/>
          <w:sz w:val="24"/>
          <w:szCs w:val="24"/>
          <w:highlight w:val="none"/>
        </w:rPr>
        <w:t>如中标人在指定的开餐期间无故出现误餐或停餐，采购人将按每月支付的</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费总额的10%扣除（特殊情况除外，如停水、停电、停气）。</w:t>
      </w:r>
    </w:p>
    <w:p w14:paraId="0AA2AF37">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服务期间中标人工作人员发生的任何</w:t>
      </w:r>
      <w:r>
        <w:rPr>
          <w:rFonts w:hint="eastAsia" w:ascii="宋体" w:hAnsi="宋体" w:eastAsia="宋体" w:cs="宋体"/>
          <w:sz w:val="24"/>
          <w:szCs w:val="24"/>
          <w:highlight w:val="none"/>
          <w:lang w:eastAsia="zh-CN"/>
        </w:rPr>
        <w:t>安全问题</w:t>
      </w:r>
      <w:r>
        <w:rPr>
          <w:rFonts w:hint="eastAsia" w:ascii="宋体" w:hAnsi="宋体" w:eastAsia="宋体" w:cs="宋体"/>
          <w:sz w:val="24"/>
          <w:szCs w:val="24"/>
          <w:highlight w:val="none"/>
        </w:rPr>
        <w:t>由中标人负责。</w:t>
      </w:r>
    </w:p>
    <w:p w14:paraId="42670BD5">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在采购人饭堂设立意见箱，每周开箱一次。每月召开一次膳食会议听取意见，努力提高饭菜质量，增加菜式花样、品种</w:t>
      </w:r>
      <w:r>
        <w:rPr>
          <w:rFonts w:hint="eastAsia" w:ascii="宋体" w:hAnsi="宋体" w:eastAsia="宋体" w:cs="宋体"/>
          <w:sz w:val="24"/>
          <w:szCs w:val="24"/>
          <w:highlight w:val="none"/>
          <w:lang w:eastAsia="zh-CN"/>
        </w:rPr>
        <w:t>。</w:t>
      </w:r>
    </w:p>
    <w:p w14:paraId="096ED8FA">
      <w:pPr>
        <w:autoSpaceDE w:val="0"/>
        <w:autoSpaceDN w:val="0"/>
        <w:adjustRightInd w:val="0"/>
        <w:spacing w:before="312" w:beforeLines="100" w:line="360" w:lineRule="auto"/>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b/>
          <w:bCs/>
          <w:sz w:val="24"/>
          <w:highlight w:val="none"/>
        </w:rPr>
        <w:t xml:space="preserve">  五、服务期限及付款要求：</w:t>
      </w:r>
    </w:p>
    <w:p w14:paraId="172D2757">
      <w:pPr>
        <w:pStyle w:val="4"/>
        <w:spacing w:line="360" w:lineRule="auto"/>
        <w:rPr>
          <w:rFonts w:hint="eastAsia" w:ascii="宋体" w:hAnsi="宋体" w:eastAsia="宋体" w:cs="宋体"/>
          <w:sz w:val="24"/>
          <w:szCs w:val="24"/>
          <w:highlight w:val="none"/>
          <w:lang w:val="en-US" w:eastAsia="zh-CN"/>
        </w:rPr>
      </w:pPr>
      <w:r>
        <w:rPr>
          <w:rFonts w:hint="eastAsia" w:ascii="宋体" w:hAnsi="宋体"/>
          <w:sz w:val="24"/>
          <w:highlight w:val="none"/>
        </w:rPr>
        <w:t xml:space="preserve">  </w:t>
      </w:r>
      <w:r>
        <w:rPr>
          <w:rFonts w:hint="eastAsia" w:ascii="宋体" w:hAnsi="宋体" w:eastAsia="宋体" w:cs="宋体"/>
          <w:sz w:val="24"/>
          <w:szCs w:val="24"/>
          <w:highlight w:val="none"/>
          <w:lang w:val="en-US" w:eastAsia="zh-CN"/>
        </w:rPr>
        <w:t xml:space="preserve"> 1、服务期限</w:t>
      </w:r>
    </w:p>
    <w:p w14:paraId="2788E9CF">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自合同签订之日起五年。合同期内招标人每学期对中标人的餐饮服务进行满意度测评和相关考评，如平均满意率不低于60%，相关考评均合格，则可以继续续约，直至合同期满。否则，招标人有权终止本合同。</w:t>
      </w:r>
    </w:p>
    <w:p w14:paraId="73668E50">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2、付款要求</w:t>
      </w:r>
    </w:p>
    <w:p w14:paraId="6CBA5F84">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（1）支付比例100%,银行转账专付； 每月以实际订餐数量进行结算，每月结算金额=餐标单价×每月累计订餐数量； </w:t>
      </w:r>
    </w:p>
    <w:p w14:paraId="382410C6">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中标人须在每月10日前向采购人提供上月订餐服务书面月报表，采购人收到中标人的订餐月报表，由中标人项目负责人员及财务人员认真核实数据，双方签名核实后，中标人根据核实的金额开具依法纳税的服务费发票，并向采购人提交请款申请； </w:t>
      </w:r>
    </w:p>
    <w:p w14:paraId="2E0FB85D">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(3)采购人在收到中标人的发票及请款申请后,15日内支付上月的服务费用。</w:t>
      </w:r>
    </w:p>
    <w:p w14:paraId="4F7825F3">
      <w:pPr>
        <w:rPr>
          <w:rFonts w:hint="eastAsia" w:ascii="宋体" w:hAnsi="宋体"/>
          <w:b/>
          <w:bCs/>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MmMxM2Q4NjliODY1MzJkMmNmNDgyZGI1NmM5ZGYifQ=="/>
  </w:docVars>
  <w:rsids>
    <w:rsidRoot w:val="25732E80"/>
    <w:rsid w:val="02DC3D3D"/>
    <w:rsid w:val="08D653E1"/>
    <w:rsid w:val="0AD135E8"/>
    <w:rsid w:val="12693F6D"/>
    <w:rsid w:val="12982FAC"/>
    <w:rsid w:val="136640E2"/>
    <w:rsid w:val="25732E80"/>
    <w:rsid w:val="2FA55868"/>
    <w:rsid w:val="30982F8A"/>
    <w:rsid w:val="3B960C76"/>
    <w:rsid w:val="520E76D1"/>
    <w:rsid w:val="53A678AF"/>
    <w:rsid w:val="571C2577"/>
    <w:rsid w:val="6D6464D8"/>
    <w:rsid w:val="727C4A0E"/>
    <w:rsid w:val="74EF555B"/>
    <w:rsid w:val="7AB1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keepNext/>
      <w:keepLines/>
      <w:spacing w:before="340" w:beforeLines="0" w:after="330" w:afterLines="0" w:line="578" w:lineRule="auto"/>
      <w:jc w:val="center"/>
      <w:outlineLvl w:val="0"/>
    </w:pPr>
    <w:rPr>
      <w:rFonts w:ascii="Arial" w:hAnsi="Arial" w:eastAsia="宋体"/>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正文内容"/>
    <w:basedOn w:val="1"/>
    <w:qFormat/>
    <w:uiPriority w:val="0"/>
    <w:rPr>
      <w:rFonts w:ascii="Arial" w:hAnsi="Arial"/>
      <w:spacing w:val="-12"/>
    </w:rPr>
  </w:style>
  <w:style w:type="paragraph" w:styleId="4">
    <w:name w:val="Normal Indent"/>
    <w:basedOn w:val="1"/>
    <w:next w:val="5"/>
    <w:qFormat/>
    <w:uiPriority w:val="0"/>
    <w:pPr>
      <w:ind w:firstLine="420"/>
    </w:pPr>
    <w:rPr>
      <w:szCs w:val="20"/>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w:basedOn w:val="1"/>
    <w:next w:val="7"/>
    <w:qFormat/>
    <w:uiPriority w:val="0"/>
    <w:pPr>
      <w:spacing w:line="360" w:lineRule="auto"/>
    </w:pPr>
    <w:rPr>
      <w:szCs w:val="20"/>
    </w:rPr>
  </w:style>
  <w:style w:type="paragraph" w:styleId="7">
    <w:name w:val="toc 5"/>
    <w:basedOn w:val="1"/>
    <w:next w:val="1"/>
    <w:qFormat/>
    <w:uiPriority w:val="0"/>
    <w:pPr>
      <w:ind w:left="84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1316</Words>
  <Characters>1390</Characters>
  <Lines>0</Lines>
  <Paragraphs>0</Paragraphs>
  <TotalTime>0</TotalTime>
  <ScaleCrop>false</ScaleCrop>
  <LinksUpToDate>false</LinksUpToDate>
  <CharactersWithSpaces>1409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2022-07-20T08:33:00Z</dcterms:created>
  <dc:creator>Administrator</dc:creator>
  <cp:lastModifiedBy>潘</cp:lastModifiedBy>
  <cp:lastPrinted>2022-07-21T03:01:00Z</cp:lastPrinted>
  <dcterms:modified xsi:type="dcterms:W3CDTF">2025-08-26T07:18:07Z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5207AD3E1EE04759BD9EDE79354605DF</vt:lpwstr>
  </property>
  <property fmtid="{D5CDD505-2E9C-101B-9397-08002B2CF9AE}" pid="4" name="KSOTemplateDocerSaveRecord">
    <vt:lpwstr>eyJoZGlkIjoiOWExYWViOWJiYzFlOWUwNWUyOWY2NGIwNjNhNmFkZTgiLCJ1c2VySWQiOiIyNDY5NzI3MTIifQ==</vt:lpwstr>
  </property>
</Properties>
</file>